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color w:val="181818"/>
          <w:sz w:val="22"/>
          <w:szCs w:val="22"/>
          <w:rtl w:val="0"/>
        </w:rPr>
        <w:t xml:space="preserve">To share this with your manager or leader, just copy and paste then edit.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Subject Line: Request to attend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e1919"/>
          <w:sz w:val="22"/>
          <w:szCs w:val="22"/>
          <w:rtl w:val="0"/>
        </w:rPr>
        <w:t xml:space="preserve">DC: 0-5 Training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I’d like to request approval to attend an upcoming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color w:val="000000"/>
          <w:sz w:val="22"/>
          <w:szCs w:val="22"/>
          <w:rtl w:val="0"/>
        </w:rPr>
        <w:t xml:space="preserve">Diagnostic Classification of Mental Health and Developmental Disorders of Infancy and Early Childhood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 (DC: 0-5)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e1919"/>
          <w:sz w:val="22"/>
          <w:szCs w:val="22"/>
          <w:rtl w:val="0"/>
        </w:rPr>
        <w:t xml:space="preserve"> training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. The Washington State Legislature created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rtl w:val="0"/>
          </w:rPr>
          <w:t xml:space="preserve">policy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 to support Apple Health providers in offering best clinical practices for infants to 5-year-olds, including this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2"/>
          <w:szCs w:val="22"/>
          <w:rtl w:val="0"/>
        </w:rPr>
        <w:t xml:space="preserve">free training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Learning about this approach benefits our team and community by: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Enhancing knowledge and understanding of early development and mental health.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Increasing confidence in referring young children for appropriate assessment and intervention.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Improving skills in recognizing, assessing, and/or treating mental health problems in very young children.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Improving outcomes for babies, young children and families through the use of these approaches.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I would earn XX Continuing Education Units for this training. Also, attending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e1919"/>
          <w:sz w:val="22"/>
          <w:szCs w:val="22"/>
          <w:rtl w:val="0"/>
        </w:rPr>
        <w:t xml:space="preserve">DC: 0-5 training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 from [insert date here] will especially help me with these projects: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• [add project or initiative here]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• [add project or initiative here]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• [add project or initiative here]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There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181818"/>
          <w:sz w:val="22"/>
          <w:szCs w:val="22"/>
          <w:rtl w:val="0"/>
        </w:rPr>
        <w:t xml:space="preserve">no cost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to register for the training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 to access the related professional development support items.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I’ll be sure to share a summary of major takeaways, best practices, and recommendations to optimize our use of the educational materials presented.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Thank you for considering this request. I look forward to your reply.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Regards,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181818"/>
          <w:sz w:val="22"/>
          <w:szCs w:val="22"/>
          <w:rtl w:val="0"/>
        </w:rPr>
        <w:t xml:space="preserve">(Insert Name/Signature Here)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leg.wa.gov/rcw/default.aspx?cite=74.09.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4OcQNobFCwr7PKShds5qHb+7w==">AMUW2mW0ukEFx1oEueh+4TLJQK7lZ3KtbERiJXJhADDd8C0rIXcRVaukEpUXH8D8q4Oy2YG5gZvn349hqrQnnnvmOa64YWdJOPfCJPLHZ7LTmSHVZA+UgMk=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2022-05-06T00:59:09.6000314Z</dcterms:created>
  <dc:creator>Kristy Rooney</dc:creator>
</cp:coreProperties>
</file>